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EF02D" w14:textId="77777777" w:rsidR="002152EB" w:rsidRDefault="002152EB" w:rsidP="002152EB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>Поправки в законодательстве в отношении вторжения в приграничные субъекты</w:t>
      </w:r>
    </w:p>
    <w:p w14:paraId="3210C1F8" w14:textId="77777777" w:rsidR="002152EB" w:rsidRPr="00457262" w:rsidRDefault="002152EB" w:rsidP="002152EB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23.08.2025 вступают в силу поправки, внесенные 14.08.2025 в Постановления Правительства Российской Федерации от 4 марта 2023 г. № 342 («О порядке выдачи удостоверения ветера</w:t>
      </w:r>
      <w:bookmarkStart w:id="0" w:name="_GoBack"/>
      <w:bookmarkEnd w:id="0"/>
      <w:r w:rsidRPr="00457262">
        <w:rPr>
          <w:sz w:val="26"/>
          <w:szCs w:val="26"/>
        </w:rPr>
        <w:t xml:space="preserve">на боевых действий»), от 19 декабря 2003 г. № 763 («Об удостоверении ветерана боевых действий»). </w:t>
      </w:r>
    </w:p>
    <w:p w14:paraId="47EE15D8" w14:textId="77777777" w:rsidR="002152EB" w:rsidRPr="00457262" w:rsidRDefault="002152EB" w:rsidP="002152EB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 xml:space="preserve">Перемена в названии первого из них, с «В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г.» на «В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 в целом отражает суть вносимых поправок. </w:t>
      </w:r>
    </w:p>
    <w:p w14:paraId="13C8D5A4" w14:textId="77777777" w:rsidR="002152EB" w:rsidRPr="00457262" w:rsidRDefault="002152EB" w:rsidP="002152EB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 xml:space="preserve">Теперь, помимо военнослужащих и иных лиц, принимавших участие в специальной военной операции на территории Украины и субъектов, включенных в состав России 30.09.2022, инструкция заполнения, выдачи и учета удостоверений ветерана включает в себя новую категорию лиц: военнослужащих, лиц рядового и начальствующего состава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сотрудникам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r w:rsidRPr="00457262">
        <w:rPr>
          <w:sz w:val="26"/>
          <w:szCs w:val="26"/>
          <w:u w:color="000000"/>
        </w:rPr>
        <w:t>территория</w:t>
      </w:r>
      <w:r w:rsidRPr="00457262">
        <w:rPr>
          <w:sz w:val="26"/>
          <w:szCs w:val="26"/>
        </w:rPr>
        <w:t>х субъектов Российской Федерации, прилегающих к районам проведения специальной военной операции.</w:t>
      </w:r>
    </w:p>
    <w:p w14:paraId="1AB8A3B6" w14:textId="77777777" w:rsidR="002152EB" w:rsidRPr="00457262" w:rsidRDefault="002152EB" w:rsidP="002152EB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Само понятие территории, прилегающей к районам проведения специальной военной операции, было раскрыто распоряжением Правительства Российской Федерации от 11.08.2025. К ним относятся:</w:t>
      </w:r>
    </w:p>
    <w:p w14:paraId="386D3A42" w14:textId="77777777" w:rsidR="002152EB" w:rsidRPr="00457262" w:rsidRDefault="002152EB" w:rsidP="002152EB">
      <w:pPr>
        <w:numPr>
          <w:ilvl w:val="0"/>
          <w:numId w:val="1"/>
        </w:num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Республика Крым (территория Республики Крым);</w:t>
      </w:r>
    </w:p>
    <w:p w14:paraId="5160D835" w14:textId="77777777" w:rsidR="002152EB" w:rsidRPr="00457262" w:rsidRDefault="002152EB" w:rsidP="002152EB">
      <w:pPr>
        <w:numPr>
          <w:ilvl w:val="0"/>
          <w:numId w:val="1"/>
        </w:num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Краснодарский край (территории муниципальных образований Темрюкский район, город-курорт Анапа, город Новороссийск, город-курорт Геленджик);</w:t>
      </w:r>
    </w:p>
    <w:p w14:paraId="0B53481E" w14:textId="77777777" w:rsidR="002152EB" w:rsidRPr="00457262" w:rsidRDefault="002152EB" w:rsidP="002152EB">
      <w:pPr>
        <w:numPr>
          <w:ilvl w:val="0"/>
          <w:numId w:val="1"/>
        </w:num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Белгородская область (территория Белгородской области);</w:t>
      </w:r>
    </w:p>
    <w:p w14:paraId="150258BB" w14:textId="77777777" w:rsidR="002152EB" w:rsidRPr="00457262" w:rsidRDefault="002152EB" w:rsidP="002152EB">
      <w:pPr>
        <w:numPr>
          <w:ilvl w:val="0"/>
          <w:numId w:val="1"/>
        </w:num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Брянская области (территория Брянской области);</w:t>
      </w:r>
    </w:p>
    <w:p w14:paraId="1612A965" w14:textId="77777777" w:rsidR="002152EB" w:rsidRPr="00457262" w:rsidRDefault="002152EB" w:rsidP="002152EB">
      <w:pPr>
        <w:numPr>
          <w:ilvl w:val="0"/>
          <w:numId w:val="1"/>
        </w:num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Воронежская область (муниципальные образования Кантемировский муниципальный район, Россошанский муниципальный район);</w:t>
      </w:r>
    </w:p>
    <w:p w14:paraId="64F948A7" w14:textId="77777777" w:rsidR="002152EB" w:rsidRPr="00457262" w:rsidRDefault="002152EB" w:rsidP="002152EB">
      <w:pPr>
        <w:numPr>
          <w:ilvl w:val="0"/>
          <w:numId w:val="1"/>
        </w:num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Курская область (территория Курской области):</w:t>
      </w:r>
    </w:p>
    <w:p w14:paraId="4A651B04" w14:textId="77777777" w:rsidR="002152EB" w:rsidRPr="00457262" w:rsidRDefault="002152EB" w:rsidP="002152EB">
      <w:pPr>
        <w:numPr>
          <w:ilvl w:val="0"/>
          <w:numId w:val="1"/>
        </w:num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Город Севастополь (территория г. Севастополя).</w:t>
      </w:r>
    </w:p>
    <w:p w14:paraId="23CA34F5" w14:textId="77777777" w:rsidR="002152EB" w:rsidRPr="00457262" w:rsidRDefault="002152EB" w:rsidP="002152EB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Таким образом, с вступлением указанных поправок в силу, действия лиц, не участвующих в специальной военной операции по контракту о прохождении военной службы или в добровольческих формированиях, но принявших участие в ней, находясь на территории Российской Федерации, будут по своим процессуальным последствиям приравнены к военнослужащим и добровольцам в зоне специальной военной операции.</w:t>
      </w:r>
    </w:p>
    <w:p w14:paraId="22171708" w14:textId="77777777" w:rsidR="00562DD3" w:rsidRPr="00562DD3" w:rsidRDefault="00562DD3" w:rsidP="00562DD3">
      <w:pPr>
        <w:jc w:val="center"/>
        <w:rPr>
          <w:rFonts w:ascii="Monotype Corsiva" w:hAnsi="Monotype Corsiva"/>
          <w:b/>
          <w:bCs/>
          <w:iCs/>
          <w:sz w:val="48"/>
          <w:szCs w:val="48"/>
        </w:rPr>
      </w:pP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2152EB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580"/>
    <w:multiLevelType w:val="multilevel"/>
    <w:tmpl w:val="FCD4D7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2152EB"/>
    <w:rsid w:val="00562DD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2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hAnsiTheme="minorHAnsi"/>
      <w:i/>
      <w:iCs/>
      <w:sz w:val="32"/>
      <w:szCs w:val="32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2025-09-17T09:37:00Z</dcterms:created>
  <dcterms:modified xsi:type="dcterms:W3CDTF">2025-09-17T09:37:00Z</dcterms:modified>
</cp:coreProperties>
</file>